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00" w:rsidRPr="00E47700" w:rsidRDefault="00E47700" w:rsidP="00AD28D2">
      <w:pPr>
        <w:shd w:val="clear" w:color="auto" w:fill="FFFFFF"/>
        <w:spacing w:before="100" w:beforeAutospacing="1" w:after="100" w:afterAutospacing="1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477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Прием в школу иностранных граждан и лиц без гражданства</w:t>
      </w:r>
    </w:p>
    <w:p w:rsidR="008F02C1" w:rsidRPr="00AD28D2" w:rsidRDefault="00E47700" w:rsidP="00AD28D2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D28D2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С 1 апреля 2025 года для иностранных граждан и лиц без гражданства изменятся правила приема в школы</w:t>
      </w:r>
    </w:p>
    <w:p w:rsidR="00E47700" w:rsidRPr="00AD28D2" w:rsidRDefault="00E47700" w:rsidP="008C6A32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                         4 марта 2025 года № 171 внесены изменения в Порядок приема на </w:t>
      </w:r>
      <w:proofErr w:type="gramStart"/>
      <w:r w:rsidRPr="00AD28D2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AD28D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E47700" w:rsidRPr="00E47700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700">
        <w:rPr>
          <w:rFonts w:ascii="Times New Roman" w:eastAsia="Times New Roman" w:hAnsi="Times New Roman" w:cs="Times New Roman"/>
          <w:sz w:val="28"/>
          <w:szCs w:val="28"/>
        </w:rPr>
        <w:t xml:space="preserve">С 1 апреля 2025 года иностранные граждане и лица без гражданства могут быть приняты в школы на </w:t>
      </w:r>
      <w:proofErr w:type="gramStart"/>
      <w:r w:rsidRPr="00E47700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E4770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при условии:</w:t>
      </w:r>
    </w:p>
    <w:p w:rsidR="00E47700" w:rsidRPr="00E47700" w:rsidRDefault="00E47700" w:rsidP="00E47700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700">
        <w:rPr>
          <w:rFonts w:ascii="Times New Roman" w:eastAsia="Times New Roman" w:hAnsi="Times New Roman" w:cs="Times New Roman"/>
          <w:sz w:val="28"/>
          <w:szCs w:val="28"/>
        </w:rPr>
        <w:t>•предъявления документа, подтверждающего законность их нахождения на территории России;</w:t>
      </w:r>
    </w:p>
    <w:p w:rsidR="00E47700" w:rsidRPr="00E47700" w:rsidRDefault="00E47700" w:rsidP="00E47700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700">
        <w:rPr>
          <w:rFonts w:ascii="Times New Roman" w:eastAsia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достаточное для освоения образовательных программ.</w:t>
      </w:r>
    </w:p>
    <w:p w:rsidR="00E47700" w:rsidRPr="00E47700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700">
        <w:rPr>
          <w:rFonts w:ascii="Times New Roman" w:eastAsia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70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AD28D2">
        <w:rPr>
          <w:rFonts w:ascii="Times New Roman" w:eastAsia="Times New Roman" w:hAnsi="Times New Roman" w:cs="Times New Roman"/>
          <w:sz w:val="28"/>
          <w:szCs w:val="28"/>
        </w:rPr>
        <w:t>определен перечень документов, которые предъявляет (предъявляют) родители (законные 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гражданства:</w:t>
      </w:r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</w:t>
      </w:r>
      <w:proofErr w:type="gramEnd"/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временное проживание, либо разрешение на временное проживание в целях получения образования, либо визу и (или) миграционную карту и т.д.;</w:t>
      </w:r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proofErr w:type="gramStart"/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 ;</w:t>
      </w:r>
      <w:proofErr w:type="gramEnd"/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ИНН, СНИЛС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b/>
          <w:i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E47700" w:rsidRPr="00AD28D2" w:rsidRDefault="00E47700" w:rsidP="00E47700">
      <w:pPr>
        <w:shd w:val="clear" w:color="auto" w:fill="FFFFFF"/>
        <w:spacing w:after="0" w:line="31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 переводом на русский язык.</w:t>
      </w:r>
    </w:p>
    <w:p w:rsidR="008C6A32" w:rsidRPr="008C6A32" w:rsidRDefault="008C6A32" w:rsidP="003C6E39">
      <w:pPr>
        <w:shd w:val="clear" w:color="auto" w:fill="FFFFFF"/>
        <w:spacing w:before="12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</w:t>
      </w: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 (законные представители) ребенка, являющегося иностранным гражданином или лицом без гражданства, </w:t>
      </w:r>
      <w:r w:rsidRPr="00AD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могут подать заявление о приеме на обучение и документы для приема на обучение:</w:t>
      </w:r>
    </w:p>
    <w:p w:rsidR="008C6A32" w:rsidRPr="008C6A32" w:rsidRDefault="008C6A32" w:rsidP="008C6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посредством ЕПГУ;</w:t>
      </w:r>
    </w:p>
    <w:p w:rsidR="008C6A32" w:rsidRPr="008C6A32" w:rsidRDefault="008C6A32" w:rsidP="008C6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8C6A32" w:rsidRPr="008C6A32" w:rsidRDefault="008C6A32" w:rsidP="008C6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8C6A32" w:rsidRPr="008C6A32" w:rsidRDefault="008C6A32" w:rsidP="008C6A32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·     </w:t>
      </w:r>
      <w:r w:rsidRPr="00AD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ШКОЛА:</w:t>
      </w:r>
    </w:p>
    <w:p w:rsidR="008C6A32" w:rsidRPr="008C6A32" w:rsidRDefault="008C6A32" w:rsidP="008C6A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проверяет комплектность документов в течение 5 рабочих дней;</w:t>
      </w:r>
    </w:p>
    <w:p w:rsidR="008C6A32" w:rsidRPr="008C6A32" w:rsidRDefault="008C6A32" w:rsidP="008C6A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если комплект неполный - возвращает заявление БЕЗ РАССМОТРЕНИЯ;</w:t>
      </w:r>
    </w:p>
    <w:p w:rsidR="008C6A32" w:rsidRPr="008C6A32" w:rsidRDefault="008C6A32" w:rsidP="008C6A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комплект полный, проверяет документы на достоверность в течение 25 рабочих дней;</w:t>
      </w:r>
    </w:p>
    <w:p w:rsidR="008C6A32" w:rsidRPr="008C6A32" w:rsidRDefault="008C6A32" w:rsidP="008C6A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 подтверждения достоверности документов выдает направление для прохождения тестирования на знание русского языка;</w:t>
      </w:r>
    </w:p>
    <w:p w:rsidR="008C6A32" w:rsidRPr="008C6A32" w:rsidRDefault="008C6A32" w:rsidP="008C6A3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A32">
        <w:rPr>
          <w:rFonts w:ascii="Times New Roman" w:eastAsia="Times New Roman" w:hAnsi="Times New Roman" w:cs="Times New Roman"/>
          <w:color w:val="000000"/>
          <w:sz w:val="28"/>
          <w:szCs w:val="28"/>
        </w:rPr>
        <w:t> 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тестирования.</w:t>
      </w:r>
    </w:p>
    <w:p w:rsidR="003C6E39" w:rsidRPr="003C6E39" w:rsidRDefault="003C6E39" w:rsidP="003C6E39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ТЕСТИРУЮЩАЯ ОРГАНИЗАЦИЯ</w:t>
      </w:r>
      <w:r w:rsidR="00AD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="00A81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знание русского языка в Липецкой области</w:t>
      </w:r>
    </w:p>
    <w:p w:rsidR="003C6E39" w:rsidRPr="00AD28D2" w:rsidRDefault="003C6E39" w:rsidP="003C6E39">
      <w:pPr>
        <w:shd w:val="clear" w:color="auto" w:fill="FFFFFF"/>
        <w:spacing w:before="100" w:beforeAutospacing="1" w:after="180" w:line="240" w:lineRule="auto"/>
        <w:rPr>
          <w:rFonts w:ascii="Times New Roman" w:hAnsi="Times New Roman" w:cs="Times New Roman"/>
          <w:b/>
          <w:color w:val="10182B"/>
          <w:sz w:val="28"/>
          <w:szCs w:val="28"/>
          <w:shd w:val="clear" w:color="auto" w:fill="FFFFFF"/>
        </w:rPr>
      </w:pPr>
      <w:r w:rsidRPr="00AD28D2">
        <w:rPr>
          <w:rFonts w:ascii="Times New Roman" w:hAnsi="Times New Roman" w:cs="Times New Roman"/>
          <w:b/>
          <w:color w:val="10182B"/>
          <w:sz w:val="28"/>
          <w:szCs w:val="28"/>
          <w:shd w:val="clear" w:color="auto" w:fill="FFFFFF"/>
        </w:rPr>
        <w:t xml:space="preserve">Инженерно-технологическая школа № 27 </w:t>
      </w:r>
    </w:p>
    <w:p w:rsidR="003C6E39" w:rsidRPr="00AD28D2" w:rsidRDefault="003C6E39" w:rsidP="003C6E39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28D2">
        <w:rPr>
          <w:rFonts w:ascii="Times New Roman" w:hAnsi="Times New Roman" w:cs="Times New Roman"/>
          <w:b/>
          <w:color w:val="10182B"/>
          <w:sz w:val="28"/>
          <w:szCs w:val="28"/>
          <w:shd w:val="clear" w:color="auto" w:fill="FFFFFF"/>
        </w:rPr>
        <w:t xml:space="preserve">398008, город Липецк, улица </w:t>
      </w:r>
      <w:proofErr w:type="spellStart"/>
      <w:r w:rsidRPr="00AD28D2">
        <w:rPr>
          <w:rFonts w:ascii="Times New Roman" w:hAnsi="Times New Roman" w:cs="Times New Roman"/>
          <w:b/>
          <w:color w:val="10182B"/>
          <w:sz w:val="28"/>
          <w:szCs w:val="28"/>
          <w:shd w:val="clear" w:color="auto" w:fill="FFFFFF"/>
        </w:rPr>
        <w:t>Лутова</w:t>
      </w:r>
      <w:proofErr w:type="spellEnd"/>
      <w:r w:rsidRPr="00AD28D2">
        <w:rPr>
          <w:rFonts w:ascii="Times New Roman" w:hAnsi="Times New Roman" w:cs="Times New Roman"/>
          <w:b/>
          <w:color w:val="10182B"/>
          <w:sz w:val="28"/>
          <w:szCs w:val="28"/>
          <w:shd w:val="clear" w:color="auto" w:fill="FFFFFF"/>
        </w:rPr>
        <w:t>, дом 15</w:t>
      </w:r>
    </w:p>
    <w:p w:rsidR="003C6E39" w:rsidRPr="003C6E39" w:rsidRDefault="003C6E39" w:rsidP="003C6E3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E3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 тестирование ребенка, являющегося иностранным гражданином или лицом без гражданства;</w:t>
      </w:r>
    </w:p>
    <w:p w:rsidR="003C6E39" w:rsidRPr="00AD28D2" w:rsidRDefault="003C6E39" w:rsidP="003C6E3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E39">
        <w:rPr>
          <w:rFonts w:ascii="Times New Roman" w:eastAsia="Times New Roman" w:hAnsi="Times New Roman" w:cs="Times New Roman"/>
          <w:color w:val="000000"/>
          <w:sz w:val="28"/>
          <w:szCs w:val="28"/>
        </w:rPr>
        <w:t> уведомляет школу о результатах тестирования в течение 3 рабочих дней.</w:t>
      </w:r>
    </w:p>
    <w:p w:rsidR="003C6E39" w:rsidRPr="003C6E39" w:rsidRDefault="003C6E39" w:rsidP="003C6E3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6E3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не распространяются на граждан Республики Беларусь, а также иностранных граждан,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</w:t>
      </w:r>
      <w:proofErr w:type="gramEnd"/>
      <w:r w:rsidRPr="003C6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(межгосударственных, межправительственных) организаций, а также членами семей указанных лиц</w:t>
      </w:r>
    </w:p>
    <w:p w:rsidR="008C6A32" w:rsidRPr="00AD28D2" w:rsidRDefault="003C6E39" w:rsidP="003C6E39">
      <w:pPr>
        <w:shd w:val="clear" w:color="auto" w:fill="FFFFFF"/>
        <w:spacing w:before="120"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8D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вступает в силу с 1 апреля 2025 г. и действует до 1 марта 2026 г.</w:t>
      </w:r>
    </w:p>
    <w:p w:rsidR="00AD28D2" w:rsidRPr="00AD28D2" w:rsidRDefault="00AD28D2" w:rsidP="00AD28D2">
      <w:pPr>
        <w:shd w:val="clear" w:color="auto" w:fill="FFFFFF"/>
        <w:spacing w:after="0" w:line="4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8D2">
        <w:rPr>
          <w:rFonts w:ascii="Times New Roman" w:eastAsia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AD28D2" w:rsidRPr="00AD28D2" w:rsidRDefault="009F5A1B" w:rsidP="00AD28D2">
      <w:pPr>
        <w:shd w:val="clear" w:color="auto" w:fill="FFFFFF"/>
        <w:spacing w:after="0" w:line="4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AD28D2" w:rsidRPr="00273B1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Федеральный Закон от 28.12.2024 № 544-ФЗ «О внесении изменений в статьи 67 и 78 Федерального Закона «Об образовании в Российской Федерации»</w:t>
        </w:r>
      </w:hyperlink>
      <w:r w:rsidR="00AD28D2" w:rsidRPr="00AD2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8D2" w:rsidRPr="00AD28D2" w:rsidRDefault="00A8444B" w:rsidP="00AD28D2">
      <w:pPr>
        <w:shd w:val="clear" w:color="auto" w:fill="FFFFFF"/>
        <w:spacing w:after="0" w:line="4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Минпросвеще</w:t>
        </w:r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н</w:t>
        </w:r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ия</w:t>
        </w:r>
        <w:proofErr w:type="spellEnd"/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 xml:space="preserve"> России от 04.03.2025 N 171</w:t>
        </w:r>
        <w:proofErr w:type="gramStart"/>
      </w:hyperlink>
      <w:r w:rsidR="00AD28D2" w:rsidRPr="00A844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AD28D2" w:rsidRPr="00A8444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AD28D2" w:rsidRPr="00AD28D2" w:rsidRDefault="00A8444B" w:rsidP="00AD28D2">
      <w:pPr>
        <w:shd w:val="clear" w:color="auto" w:fill="FFFFFF"/>
        <w:spacing w:after="0" w:line="4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Приказ Министерства просвещен</w:t>
        </w:r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и</w:t>
        </w:r>
        <w:r w:rsidR="00AD28D2" w:rsidRPr="00A8444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я Российской Федерации от 04.03.2025 № 170</w:t>
        </w:r>
      </w:hyperlink>
      <w:r w:rsidR="00AD28D2" w:rsidRPr="00A8444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AD28D2" w:rsidRPr="00AD28D2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 14.03.2025 № 81552)</w:t>
      </w:r>
      <w:r w:rsidR="00000A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8D2" w:rsidRPr="00AD28D2" w:rsidRDefault="00AD28D2" w:rsidP="00AD28D2">
      <w:pPr>
        <w:shd w:val="clear" w:color="auto" w:fill="FFFFFF"/>
        <w:spacing w:after="0" w:line="4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E39" w:rsidRPr="00AD28D2" w:rsidRDefault="003C6E39" w:rsidP="003C6E39">
      <w:pPr>
        <w:shd w:val="clear" w:color="auto" w:fill="FFFFFF"/>
        <w:spacing w:before="12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C6E39" w:rsidRPr="00AD28D2" w:rsidSect="008F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89B"/>
    <w:multiLevelType w:val="multilevel"/>
    <w:tmpl w:val="B1C0B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8CA5200"/>
    <w:multiLevelType w:val="multilevel"/>
    <w:tmpl w:val="3740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A4080"/>
    <w:multiLevelType w:val="multilevel"/>
    <w:tmpl w:val="5E3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60B7"/>
    <w:multiLevelType w:val="multilevel"/>
    <w:tmpl w:val="4CB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7700"/>
    <w:rsid w:val="00000ABC"/>
    <w:rsid w:val="00273B14"/>
    <w:rsid w:val="003C6E39"/>
    <w:rsid w:val="008C6A32"/>
    <w:rsid w:val="008F02C1"/>
    <w:rsid w:val="009F5A1B"/>
    <w:rsid w:val="00A81DC5"/>
    <w:rsid w:val="00A8444B"/>
    <w:rsid w:val="00AD28D2"/>
    <w:rsid w:val="00D211CD"/>
    <w:rsid w:val="00E4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C1"/>
  </w:style>
  <w:style w:type="paragraph" w:styleId="1">
    <w:name w:val="heading 1"/>
    <w:basedOn w:val="a"/>
    <w:link w:val="10"/>
    <w:uiPriority w:val="9"/>
    <w:qFormat/>
    <w:rsid w:val="00E47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7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47700"/>
    <w:rPr>
      <w:b/>
      <w:bCs/>
    </w:rPr>
  </w:style>
  <w:style w:type="paragraph" w:styleId="a4">
    <w:name w:val="Normal (Web)"/>
    <w:basedOn w:val="a"/>
    <w:uiPriority w:val="99"/>
    <w:semiHidden/>
    <w:unhideWhenUsed/>
    <w:rsid w:val="00E4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7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73B1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3B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50314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3140024" TargetMode="External"/><Relationship Id="rId5" Type="http://schemas.openxmlformats.org/officeDocument/2006/relationships/hyperlink" Target="http://government.ru/docs/all/1570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ggust</dc:creator>
  <cp:lastModifiedBy>Леха</cp:lastModifiedBy>
  <cp:revision>6</cp:revision>
  <dcterms:created xsi:type="dcterms:W3CDTF">2025-03-31T08:54:00Z</dcterms:created>
  <dcterms:modified xsi:type="dcterms:W3CDTF">2025-03-31T18:29:00Z</dcterms:modified>
</cp:coreProperties>
</file>