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школа поселка Рощинский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Чаплыгинского муниципального района Липецкой области </w:t>
      </w:r>
    </w:p>
    <w:p>
      <w:pPr>
        <w:jc w:val="center"/>
      </w:pPr>
      <w:r>
        <w:rPr>
          <w:b/>
          <w:bCs/>
          <w:sz w:val="28"/>
          <w:szCs w:val="28"/>
        </w:rPr>
        <w:t>Российской Федерации</w:t>
      </w:r>
    </w:p>
    <w:p>
      <w:pPr>
        <w:jc w:val="center"/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  <w:noWrap w:val="0"/>
            <w:vAlign w:val="top"/>
          </w:tcPr>
          <w:p>
            <w:pPr>
              <w:pStyle w:val="5"/>
              <w:jc w:val="center"/>
            </w:pPr>
            <w:r>
              <w:rPr>
                <w:sz w:val="28"/>
                <w:szCs w:val="28"/>
              </w:rPr>
              <w:t>Утверждаю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учреждения</w:t>
            </w:r>
          </w:p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(Е.В. Аксенова)</w:t>
            </w:r>
          </w:p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 профкома</w:t>
            </w:r>
          </w:p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 от _______202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820" w:type="dxa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___________</w:t>
            </w:r>
          </w:p>
          <w:p>
            <w:pPr>
              <w:pStyle w:val="5"/>
              <w:jc w:val="center"/>
            </w:pPr>
            <w:r>
              <w:rPr>
                <w:sz w:val="28"/>
                <w:szCs w:val="28"/>
              </w:rPr>
              <w:t xml:space="preserve">                                  (Поляков В.Ф.)</w:t>
            </w:r>
          </w:p>
          <w:p>
            <w:pPr>
              <w:pStyle w:val="5"/>
              <w:jc w:val="center"/>
            </w:pPr>
          </w:p>
          <w:p>
            <w:pPr>
              <w:pStyle w:val="5"/>
              <w:jc w:val="center"/>
            </w:pPr>
            <w:r>
              <w:rPr>
                <w:sz w:val="28"/>
                <w:szCs w:val="28"/>
              </w:rPr>
              <w:t>Приказ №__ от __ августа 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Инструкция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по охране труда при проведении демонстрационных опытов по химии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ru-RU" w:eastAsia="zh-CN" w:bidi="ar"/>
        </w:rPr>
        <w:t>ИОТ-004-2023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Общие требования охраны труда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1.1. К проведению демонстрационных опытов по химии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химии не допускаются.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1.2. Лица, допущенные к проведению демонстрационных опытов по химии, должны соблюдать правила внутреннего трудового распорядка, расписание учебных занятий, установленные режимы труда и отдыха.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1.3. При проведении демонстрационных опытов по химии возможно воздействие на работающих и обучающихся следующих опасных и вредных производственных факторов: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- химические ожоги при попадании на кожу или в глаза едких химических веществ при работе с химреактивами без средств индивидуальной защиты;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- термические ожоги при неаккуратном пользовании спиртовками и нагревании жидкостей;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- порезы рук при небрежном обращении с лабораторной посудой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-отравление парами и газами высокотоксичных химических веществ при проведении опытов в неисправном вытяжном шкафу;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- возникновение пожара при неаккуратном обращении с легковоспламеняющимися и горючими жидкостями.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1.4. При проведении демонстрационных опытов по химии должна использоваться следующая спецодежда и средства индивидуальной защиты: халат хлопчатобумажный, фартук прорезиненные, очки защитные, перчатки резиновые.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1.5. Кабинет химии должен быть укомплектован медаптечкой набором необходимых медикаментов и перевязочных средств в соответствии с Приложением 5 Правил для оказания первой помощи при травмах.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1.6. Для проведения демонстрационных опытов кабинет химии должен быть оборудован вытяжным шкафом.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1.7. Персонал обязан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 и двумя накидками из огнезащитной ткани.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1.8. О каждом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администрации учреждения.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1.9. В процессе работы персонал должен соблюдать правила ношения спецодежды, пользования средствами индивидуальной и коллективной защиты, соблюдать правила личной гигиены, содержать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в чистоте рабочее место.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Требования охраны труда перед началом работы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2.1. Надеть спецодежду, при работе со щелочными металлами, кальцием, кислотами и щелочами подготовить к использованию средства индивидуальной защиты.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2.2. Подготовить к работе и проверить исправность оборудования, приборов, лабораторной посуды.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2.3. Перед проведением демонстрационных опытов, при которых возможно загрязнение атмосферы учебных помещений токсичными парами и газами, проверить исправную работу вытяжного шкафа.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2.4. Тщательно проветрить помещение кабинета химии.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Требования охраны труда во время работы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3.1. Для оказания помощи в подготовке и проведении демонстрационных опытов по химии разрешается привлекать лаборанта, учащихся привлекать для этих целей запрещается.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3.2. Демонстрационные опыты по химии, при которых возможно загрязнение атмосферы учебных помещений токсичными парами и газами, необходимо проводить в исправном вытяжном шкафу с включенной вентиляцией. Приготавливать растворы из твердых щелочей и концентрированных кислот разрешается только учителю (преподавателю), используя фарфоровую лабораторную посуду, заполнив ее наполовину холодной водой, а затем добавлять небольшими дозами вещество.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3.4. При пользовании пипеткой запрещается засасывать жидкость ртом.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3.5. Взятие навески твердой щелочи разрешается пластмассовой или фарфоровой ложечкой. Запрещается использовать металлические ложечки и насыпать щелочи из склянок через край.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3.6. Тонкостенную лабораторную посуду следует укреплять в зажимах штативов осторожно, слегка поворачивая вокруг вертикальной оси или перемещая вверх-вниз.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3.7. Для нагревания жидкостей разрешается использовать только тонкостенные сосуды. Пробирки перед нагреванием запрещается наполнять жидкостью более чем на треть. Горлышко сосудов при их нагревании следует направлять в сторону от учащихся.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3.8. При нагревании жидкостей запрещается наклоняться над сосудами и заглядывать в них. При нагревании стеклянных пластинок необходимо сначала равномерно прогреть всю пластинку, а затем вести местный нагрев.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3.9. Демонстрировать взаимодействие щелочных металлов и кальция с водой необходимо в химических стаканах типа ВН-600, наполненных не более чем на 0,05 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3.10. Растворы необходимо наливать из сосудов так, чтобы при наклоне этикетка оказывалась сверху. Каплю, оставшуюся на горлышке, снимать краем той посуды, куда наливается жидкость.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 Требования охраны труда в аварийных ситуациях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4.1.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4.2. При разливе легковоспламеняющихся жидкостей или органических веществ объемом до 0,05 л погасить открытый огонь спиртовки и проветрить помещение. Если разлито более 0,1 л, удалить учащихся из учебного помещения, погасить открытый огонь спиртовки и отключить систему электроснабжения помещения устройством извне комнаты.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При разливе легковоспламеняющихся жидкостей и их загорании, немедленно эвакуировать учащихся из помещения, сообщить о пожаре в ближайшую пожарную часть и приступить к тушению очага возгорания первичными средствами пожаротушения.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4.4. В случае, если разбилась лабораторная посуда, не собирать ее осколки незащищенными руками, а использовать для этой цели щетку и совок.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4.5.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5. 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Требования охраны труда по окончании работы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5.1. Установки, приборы, в которых использовались или образовывались вещества 1, 2 и 3 класса опасности, оставить в вытяжном шкафу с работающей вентиляцией до конца занятий, после окончания которых учитель (преподаватель) лично производит демонтаж установки, прибора.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5.2. Отработанные водные растворы слить в закрывающийся стеклянный сосуд вместимостью не менее 3 л для последующего их уничтожения.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5.3. Привести в порядок рабочее место, убрать все химреактивы в лаборантскую в закрывающиеся на замки шкафы и сейфы.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5.4. Снять спецодежду, средства индивидуальной защиты и тщательно вымыть руки с мылом.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</w:p>
    <w:p>
      <w:pPr>
        <w:jc w:val="both"/>
        <w:rPr>
          <w:rFonts w:hint="default" w:ascii="Times New Roman" w:hAnsi="Times New Roman" w:cs="Times New Roman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660A"/>
    <w:rsid w:val="0148660A"/>
    <w:rsid w:val="0FBE4B58"/>
    <w:rsid w:val="282F3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"/>
    <w:pPr>
      <w:widowControl/>
      <w:suppressAutoHyphens/>
      <w:spacing w:before="0" w:after="0" w:line="100" w:lineRule="atLeast"/>
      <w:ind w:left="0" w:right="0" w:firstLine="0"/>
      <w:jc w:val="left"/>
    </w:pPr>
    <w:rPr>
      <w:rFonts w:ascii="Liberation Serif" w:hAnsi="Liberation Serif" w:eastAsia="Times New Roman" w:cstheme="minorBidi"/>
      <w:color w:val="000000"/>
      <w:spacing w:val="0"/>
      <w:sz w:val="24"/>
      <w:szCs w:val="24"/>
      <w:shd w:val="clear" w:color="auto" w:fill="auto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Contents"/>
    <w:basedOn w:val="1"/>
    <w:uiPriority w:val="6"/>
    <w:pPr>
      <w:widowControl w:val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2023-02-02T14:21:00Z</dcterms:created>
  <dc:creator>Пользователь</dc:creator>
  <cp:lastModifiedBy>Пользователь</cp:lastModifiedBy>
  <dcterms:modified xsi:type="dcterms:W3CDTF">2024-01-10T18:12:37Z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CE3061D7DA3C45629FEA2D35C304E468</vt:lpwstr>
  </property>
</Properties>
</file>