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65" w:rsidRDefault="00A063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6365" w:rsidRDefault="00A063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99A" w:rsidRPr="00A06365" w:rsidRDefault="00A06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</w:p>
    <w:p w:rsidR="00AE699A" w:rsidRPr="00A06365" w:rsidRDefault="00A06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Рощинский</w:t>
      </w:r>
      <w:proofErr w:type="spellEnd"/>
    </w:p>
    <w:p w:rsidR="00AE699A" w:rsidRPr="00A06365" w:rsidRDefault="00AE69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99A" w:rsidRPr="00A06365" w:rsidRDefault="00A06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Рощинский</w:t>
      </w:r>
      <w:proofErr w:type="spellEnd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Рощинский</w:t>
      </w:r>
      <w:proofErr w:type="spellEnd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неограниченного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ядке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организующее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определяющее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операция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ерсональными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безличивание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распространение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неопределенному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принадл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ежность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рансграничная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1.5.1.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аконодательством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1.5.2.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1.5.3.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неточные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1.5.5.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обезличить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1.5.6.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1.5.7.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достаточные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1.6.1.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достаточных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1.6.2.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1.6.3.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1.6.4.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заключаемого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говора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направ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ленные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достоверные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1.8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уточнить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явля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неполными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устаревшими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неточными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заявленной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1.8.3.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1.8.4.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Обжаловать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уполномоченном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365" w:rsidRDefault="00A063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6365" w:rsidRDefault="00A063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99A" w:rsidRPr="00A06365" w:rsidRDefault="00A06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нормати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99A" w:rsidRPr="00A06365" w:rsidRDefault="00A063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Default="00A063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99A" w:rsidRDefault="00A063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99A" w:rsidRDefault="00A063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</w:t>
      </w:r>
      <w:r>
        <w:rPr>
          <w:rFonts w:hAnsi="Times New Roman" w:cs="Times New Roman"/>
          <w:color w:val="000000"/>
          <w:sz w:val="24"/>
          <w:szCs w:val="24"/>
        </w:rPr>
        <w:t>жданский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99A" w:rsidRDefault="00A063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99A" w:rsidRPr="00A06365" w:rsidRDefault="00A063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тельство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редставителей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4"/>
        <w:gridCol w:w="3892"/>
        <w:gridCol w:w="832"/>
        <w:gridCol w:w="832"/>
        <w:gridCol w:w="2067"/>
      </w:tblGrid>
      <w:tr w:rsidR="00AE699A" w:rsidRPr="00A0636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начального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основного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среднего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AE6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AE6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E699A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AE699A" w:rsidRPr="00A06365" w:rsidRDefault="00A0636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E699A" w:rsidRPr="00A06365" w:rsidRDefault="00A063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AE699A" w:rsidRPr="00A0636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полномочий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работодателя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трудовых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отношениях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обязанностей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хране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AE6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 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месту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AE699A" w:rsidRPr="00A06365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видеозаписи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E699A" w:rsidRPr="00A06365" w:rsidRDefault="00A0636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AE699A" w:rsidRPr="00A0636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proofErr w:type="spellEnd"/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яется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Школа</w:t>
            </w:r>
          </w:p>
        </w:tc>
      </w:tr>
      <w:tr w:rsidR="00AE6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Default="00A063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AE6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E699A" w:rsidRPr="00A06365" w:rsidRDefault="00A0636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AE699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AE6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AE6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Default="00A0636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Default="00A0636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AE6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E699A" w:rsidRPr="00A06365" w:rsidRDefault="00A0636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E699A" w:rsidRPr="00A06365" w:rsidRDefault="00A0636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AE699A" w:rsidRPr="00A0636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AE699A" w:rsidRPr="00A0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Default="00A063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99A" w:rsidRPr="00A06365" w:rsidRDefault="00A063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AE699A" w:rsidRPr="00A06365" w:rsidRDefault="00AE69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99A" w:rsidRPr="00A06365" w:rsidRDefault="00A06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Default="00A063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699A" w:rsidRDefault="00A0636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E699A" w:rsidRPr="00A06365" w:rsidRDefault="00A0636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«Электронный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дневник»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5" w:history="1">
        <w:r w:rsidRPr="00FD5FBB">
          <w:rPr>
            <w:rStyle w:val="a3"/>
            <w:rFonts w:hAnsi="Times New Roman" w:cs="Times New Roman"/>
            <w:sz w:val="24"/>
            <w:szCs w:val="24"/>
            <w:lang w:val="ru-RU"/>
          </w:rPr>
          <w:t>https://www.schools48.ru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>), ФГИС МОЯ Школа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https://myschool.edu.ru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архивных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неправомерный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случайный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неправомерные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прекращают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99A" w:rsidRPr="00A06365" w:rsidRDefault="00A063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достигнуты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Default="00A0636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699A" w:rsidRDefault="00A063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4.7.1.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E699A" w:rsidRPr="00A06365" w:rsidRDefault="00A0636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699A" w:rsidRPr="00A06365" w:rsidRDefault="00A0636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4.7.3.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трансграничную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Актуализация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исправление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удаление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ответы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запросы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онным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блокирует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удаляет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уничтожает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действиях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дости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жении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получателем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выгодоприобрет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ателем</w:t>
      </w:r>
      <w:proofErr w:type="spellEnd"/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шредере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стирания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699A" w:rsidRPr="00A06365" w:rsidRDefault="00A063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063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E699A" w:rsidRPr="00A06365" w:rsidSect="00AE69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F3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4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4E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15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44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44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E0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42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DB1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A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81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07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06365"/>
    <w:rsid w:val="00AE699A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06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ols4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2731</Words>
  <Characters>15569</Characters>
  <Application>Microsoft Office Word</Application>
  <DocSecurity>0</DocSecurity>
  <Lines>129</Lines>
  <Paragraphs>36</Paragraphs>
  <ScaleCrop>false</ScaleCrop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lorem</dc:creator>
  <dc:description>Подготовлено экспертами Актион-МЦФЭР</dc:description>
  <cp:lastModifiedBy>lorem</cp:lastModifiedBy>
  <cp:revision>2</cp:revision>
  <dcterms:created xsi:type="dcterms:W3CDTF">2023-11-04T08:17:00Z</dcterms:created>
  <dcterms:modified xsi:type="dcterms:W3CDTF">2023-11-04T08:17:00Z</dcterms:modified>
</cp:coreProperties>
</file>